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_GB2312" w:hAnsi="楷体" w:eastAsia="仿宋_GB2312" w:cs="Times New Roman"/>
          <w:b/>
          <w:bCs/>
          <w:sz w:val="36"/>
          <w:szCs w:val="36"/>
        </w:rPr>
      </w:pPr>
      <w:r>
        <w:rPr>
          <w:rFonts w:hint="eastAsia" w:ascii="仿宋_GB2312" w:hAnsi="楷体" w:eastAsia="仿宋_GB2312" w:cs="Times New Roman"/>
          <w:b/>
          <w:bCs/>
          <w:sz w:val="36"/>
          <w:szCs w:val="36"/>
        </w:rPr>
        <w:t>2021年湖南科技学院专升本</w:t>
      </w:r>
      <w:r>
        <w:rPr>
          <w:rFonts w:hint="eastAsia" w:ascii="仿宋_GB2312" w:hAnsi="楷体" w:eastAsia="仿宋_GB2312" w:cs="Times New Roman"/>
          <w:b/>
          <w:bCs/>
          <w:sz w:val="36"/>
          <w:szCs w:val="36"/>
          <w:lang w:val="en-US" w:eastAsia="zh-CN"/>
        </w:rPr>
        <w:t>舞蹈学</w:t>
      </w:r>
      <w:r>
        <w:rPr>
          <w:rFonts w:hint="eastAsia" w:ascii="仿宋_GB2312" w:hAnsi="楷体" w:eastAsia="仿宋_GB2312" w:cs="Times New Roman"/>
          <w:b/>
          <w:bCs/>
          <w:sz w:val="36"/>
          <w:szCs w:val="36"/>
        </w:rPr>
        <w:t>专业《</w:t>
      </w:r>
      <w:r>
        <w:rPr>
          <w:rFonts w:hint="eastAsia" w:ascii="仿宋_GB2312" w:hAnsi="楷体" w:eastAsia="仿宋_GB2312" w:cs="Times New Roman"/>
          <w:b/>
          <w:bCs/>
          <w:sz w:val="36"/>
          <w:szCs w:val="36"/>
          <w:lang w:val="en-US" w:eastAsia="zh-CN"/>
        </w:rPr>
        <w:t>舞蹈剧目</w:t>
      </w:r>
      <w:r>
        <w:rPr>
          <w:rFonts w:hint="eastAsia" w:ascii="仿宋_GB2312" w:hAnsi="楷体" w:eastAsia="仿宋_GB2312" w:cs="Times New Roman"/>
          <w:b/>
          <w:bCs/>
          <w:sz w:val="36"/>
          <w:szCs w:val="36"/>
        </w:rPr>
        <w:t>》考试大纲</w:t>
      </w:r>
    </w:p>
    <w:p>
      <w:pPr>
        <w:snapToGrid w:val="0"/>
        <w:spacing w:line="360" w:lineRule="auto"/>
        <w:rPr>
          <w:rFonts w:hint="eastAsia" w:ascii="仿宋_GB2312" w:hAnsi="楷体" w:eastAsia="仿宋_GB2312" w:cs="Times New Roman"/>
          <w:b/>
          <w:bCs/>
          <w:sz w:val="28"/>
          <w:szCs w:val="28"/>
        </w:rPr>
      </w:pPr>
    </w:p>
    <w:p>
      <w:pPr>
        <w:pStyle w:val="4"/>
        <w:shd w:val="clear" w:color="auto" w:fill="FFFFFF"/>
        <w:snapToGrid w:val="0"/>
        <w:spacing w:before="0" w:beforeAutospacing="0" w:after="0" w:afterAutospacing="0" w:line="360" w:lineRule="auto"/>
        <w:jc w:val="both"/>
        <w:rPr>
          <w:rStyle w:val="7"/>
          <w:rFonts w:hint="eastAsia" w:ascii="仿宋_GB2312" w:hAnsi="楷体" w:eastAsia="仿宋_GB2312" w:cs="Times New Roman"/>
          <w:color w:val="333333"/>
          <w:sz w:val="28"/>
          <w:szCs w:val="28"/>
        </w:rPr>
      </w:pPr>
    </w:p>
    <w:p>
      <w:pPr>
        <w:pStyle w:val="4"/>
        <w:shd w:val="clear" w:color="auto" w:fill="FFFFFF"/>
        <w:snapToGrid w:val="0"/>
        <w:spacing w:before="0" w:beforeAutospacing="0" w:after="0" w:afterAutospacing="0" w:line="360" w:lineRule="auto"/>
        <w:jc w:val="both"/>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一、考试性质</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60" w:firstLineChars="200"/>
        <w:jc w:val="both"/>
        <w:textAlignment w:val="auto"/>
        <w:rPr>
          <w:rFonts w:hint="eastAsia" w:ascii="仿宋_GB2312" w:hAnsi="楷体" w:eastAsia="仿宋_GB2312" w:cs="Times New Roman"/>
          <w:color w:val="333333"/>
          <w:sz w:val="28"/>
          <w:szCs w:val="28"/>
        </w:rPr>
      </w:pPr>
      <w:r>
        <w:rPr>
          <w:rFonts w:hint="eastAsia" w:ascii="仿宋_GB2312" w:hAnsi="楷体" w:eastAsia="仿宋_GB2312" w:cs="Times New Roman"/>
          <w:color w:val="333333"/>
          <w:sz w:val="28"/>
          <w:szCs w:val="28"/>
        </w:rPr>
        <w:t>湖南科技学院2021年“专升本”选拔考试是为招收优秀专科毕业生升入本科阶段学习而设置的选拔考试。</w:t>
      </w:r>
      <w:r>
        <w:rPr>
          <w:rFonts w:hint="eastAsia" w:ascii="仿宋_GB2312" w:hAnsi="楷体" w:eastAsia="仿宋_GB2312" w:cs="Times New Roman"/>
          <w:color w:val="333333"/>
          <w:sz w:val="28"/>
          <w:szCs w:val="28"/>
          <w:lang w:val="en-US" w:eastAsia="zh-CN"/>
        </w:rPr>
        <w:t>《舞蹈剧目》考试主要在于检验学生对舞蹈表演能力以及对舞蹈风格的把握能力，舞蹈基本技能是否熟练，能否较好的表达舞蹈作品的内在情感。</w:t>
      </w:r>
      <w:r>
        <w:rPr>
          <w:rFonts w:hint="eastAsia" w:ascii="仿宋_GB2312" w:hAnsi="楷体" w:eastAsia="仿宋_GB2312" w:cs="Times New Roman"/>
          <w:color w:val="333333"/>
          <w:sz w:val="28"/>
          <w:szCs w:val="28"/>
        </w:rPr>
        <w:t>考试对象为参加“专升本”选拔的高职高专的专科毕业生。并报考</w:t>
      </w:r>
      <w:r>
        <w:rPr>
          <w:rFonts w:hint="eastAsia" w:ascii="仿宋_GB2312" w:hAnsi="楷体" w:eastAsia="仿宋_GB2312" w:cs="Times New Roman"/>
          <w:color w:val="333333"/>
          <w:sz w:val="28"/>
          <w:szCs w:val="28"/>
          <w:lang w:val="en-US" w:eastAsia="zh-CN"/>
        </w:rPr>
        <w:t>舞蹈学</w:t>
      </w:r>
      <w:r>
        <w:rPr>
          <w:rFonts w:hint="eastAsia" w:ascii="仿宋_GB2312" w:hAnsi="楷体" w:eastAsia="仿宋_GB2312" w:cs="Times New Roman"/>
          <w:color w:val="333333"/>
          <w:sz w:val="28"/>
          <w:szCs w:val="28"/>
        </w:rPr>
        <w:t>专业的考生。</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360" w:lineRule="auto"/>
        <w:jc w:val="both"/>
        <w:textAlignment w:val="auto"/>
        <w:rPr>
          <w:rFonts w:hint="eastAsia" w:ascii="仿宋_GB2312" w:hAnsi="楷体" w:eastAsia="仿宋_GB2312" w:cs="Times New Roman"/>
          <w:color w:val="333333"/>
          <w:sz w:val="28"/>
          <w:szCs w:val="28"/>
          <w:lang w:val="en-US" w:eastAsia="zh-CN"/>
        </w:rPr>
      </w:pPr>
      <w:r>
        <w:rPr>
          <w:rStyle w:val="7"/>
          <w:rFonts w:hint="eastAsia" w:ascii="仿宋_GB2312" w:hAnsi="楷体" w:eastAsia="仿宋_GB2312" w:cs="Times New Roman"/>
          <w:color w:val="333333"/>
          <w:sz w:val="28"/>
          <w:szCs w:val="28"/>
        </w:rPr>
        <w:t>二、考试的</w:t>
      </w:r>
      <w:r>
        <w:rPr>
          <w:rStyle w:val="7"/>
          <w:rFonts w:hint="eastAsia" w:ascii="仿宋_GB2312" w:hAnsi="楷体" w:eastAsia="仿宋_GB2312" w:cs="Times New Roman"/>
          <w:color w:val="333333"/>
          <w:sz w:val="28"/>
          <w:szCs w:val="28"/>
          <w:lang w:val="en-US" w:eastAsia="zh-CN"/>
        </w:rPr>
        <w:t>方法及内容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（一）考试的方法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default"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舞蹈剧目的考试为单独面试，考生需自备剧目音乐、剧目服装等。</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560" w:firstLineChars="200"/>
        <w:textAlignment w:val="auto"/>
        <w:rPr>
          <w:rFonts w:hint="default"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（二）考试的内容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考生完成一个自备舞蹈作品，时长2分钟以内，风格不限，形式不限。</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360" w:lineRule="auto"/>
        <w:jc w:val="both"/>
        <w:textAlignment w:val="auto"/>
        <w:rPr>
          <w:rFonts w:hint="default" w:ascii="仿宋_GB2312" w:hAnsi="楷体" w:eastAsia="仿宋_GB2312" w:cs="Times New Roman"/>
          <w:color w:val="333333"/>
          <w:sz w:val="28"/>
          <w:szCs w:val="28"/>
          <w:lang w:val="en-US" w:eastAsia="zh-CN"/>
        </w:rPr>
      </w:pPr>
      <w:r>
        <w:rPr>
          <w:rStyle w:val="7"/>
          <w:rFonts w:hint="eastAsia" w:ascii="仿宋_GB2312" w:hAnsi="楷体" w:eastAsia="仿宋_GB2312" w:cs="Times New Roman"/>
          <w:color w:val="333333"/>
          <w:sz w:val="28"/>
          <w:szCs w:val="28"/>
        </w:rPr>
        <w:t>三、</w:t>
      </w:r>
      <w:r>
        <w:rPr>
          <w:rStyle w:val="7"/>
          <w:rFonts w:hint="eastAsia" w:ascii="仿宋_GB2312" w:hAnsi="楷体" w:eastAsia="仿宋_GB2312" w:cs="Times New Roman"/>
          <w:color w:val="333333"/>
          <w:sz w:val="28"/>
          <w:szCs w:val="28"/>
          <w:lang w:val="en-US" w:eastAsia="zh-CN"/>
        </w:rPr>
        <w:t>面试的分值结构</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firstLine="560" w:firstLineChars="200"/>
        <w:textAlignment w:val="auto"/>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满分为100分，其中：</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leftChars="0" w:firstLine="560" w:firstLineChars="200"/>
        <w:textAlignment w:val="auto"/>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（一）舞蹈作品中体现的舞蹈基本技能完成度20分；</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leftChars="0" w:firstLine="560" w:firstLineChars="200"/>
        <w:textAlignment w:val="auto"/>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（二）对舞蹈作品的风格把握能力40分；</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leftChars="0" w:firstLine="560" w:firstLineChars="200"/>
        <w:textAlignment w:val="auto"/>
        <w:rPr>
          <w:rFonts w:hint="default"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（三）对舞蹈作品的内在情感表达能力40分。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67"/>
    <w:rsid w:val="0016692F"/>
    <w:rsid w:val="00270DD5"/>
    <w:rsid w:val="00285409"/>
    <w:rsid w:val="002B2C80"/>
    <w:rsid w:val="004D2C2A"/>
    <w:rsid w:val="005A1F98"/>
    <w:rsid w:val="006D0459"/>
    <w:rsid w:val="00A51591"/>
    <w:rsid w:val="00C7251E"/>
    <w:rsid w:val="00C81C67"/>
    <w:rsid w:val="00CC04E1"/>
    <w:rsid w:val="072337FE"/>
    <w:rsid w:val="13B23DD6"/>
    <w:rsid w:val="2D30070D"/>
    <w:rsid w:val="2D997369"/>
    <w:rsid w:val="44EF107C"/>
    <w:rsid w:val="4F0F1A02"/>
    <w:rsid w:val="54535AB8"/>
    <w:rsid w:val="78490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EndNote Bibliography"/>
    <w:basedOn w:val="1"/>
    <w:link w:val="9"/>
    <w:qFormat/>
    <w:uiPriority w:val="0"/>
    <w:pPr>
      <w:widowControl/>
      <w:adjustRightInd w:val="0"/>
      <w:snapToGrid w:val="0"/>
      <w:spacing w:after="200"/>
    </w:pPr>
    <w:rPr>
      <w:rFonts w:ascii="Tahoma" w:hAnsi="Tahoma" w:eastAsia="微软雅黑" w:cs="Tahoma"/>
      <w:kern w:val="0"/>
      <w:sz w:val="22"/>
    </w:rPr>
  </w:style>
  <w:style w:type="character" w:customStyle="1" w:styleId="9">
    <w:name w:val="EndNote Bibliography 字符"/>
    <w:basedOn w:val="6"/>
    <w:link w:val="8"/>
    <w:uiPriority w:val="0"/>
    <w:rPr>
      <w:rFonts w:ascii="Tahoma" w:hAnsi="Tahoma" w:eastAsia="微软雅黑" w:cs="Tahoma"/>
      <w:kern w:val="0"/>
      <w:sz w:val="22"/>
    </w:rPr>
  </w:style>
  <w:style w:type="character" w:customStyle="1" w:styleId="10">
    <w:name w:val="页眉 字符"/>
    <w:basedOn w:val="6"/>
    <w:link w:val="3"/>
    <w:qFormat/>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169</Words>
  <Characters>964</Characters>
  <Lines>8</Lines>
  <Paragraphs>2</Paragraphs>
  <TotalTime>18</TotalTime>
  <ScaleCrop>false</ScaleCrop>
  <LinksUpToDate>false</LinksUpToDate>
  <CharactersWithSpaces>1131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2021-03-12T08:17:00Z</dcterms:created>
  <dc:creator>mtdzcool6961479@outlook.com</dc:creator>
  <cp:lastModifiedBy>娟娟</cp:lastModifiedBy>
  <dcterms:modified xsi:type="dcterms:W3CDTF">2021-03-15T13:33:01Z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